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3BF" w:rsidRPr="008573BF" w:rsidRDefault="008573BF" w:rsidP="008573BF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44444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444444"/>
          <w:sz w:val="26"/>
          <w:szCs w:val="26"/>
          <w:lang w:eastAsia="ru-RU"/>
        </w:rPr>
        <w:t>Приложение</w:t>
      </w:r>
    </w:p>
    <w:p w:rsidR="00F852AB" w:rsidRPr="002E062A" w:rsidRDefault="00F852AB" w:rsidP="007137F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</w:pPr>
      <w:r w:rsidRPr="002E062A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 xml:space="preserve">Памятка для </w:t>
      </w:r>
      <w:r w:rsidR="00BC53B9" w:rsidRPr="002E062A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 xml:space="preserve">предприятий общественного питания </w:t>
      </w:r>
      <w:r w:rsidRPr="002E062A">
        <w:rPr>
          <w:rFonts w:ascii="Times New Roman" w:eastAsia="Times New Roman" w:hAnsi="Times New Roman" w:cs="Times New Roman"/>
          <w:b/>
          <w:bCs/>
          <w:color w:val="444444"/>
          <w:sz w:val="36"/>
          <w:szCs w:val="36"/>
          <w:lang w:eastAsia="ru-RU"/>
        </w:rPr>
        <w:t>по профилактике сальмонеллеза</w:t>
      </w:r>
    </w:p>
    <w:p w:rsidR="00BC53B9" w:rsidRPr="002E062A" w:rsidRDefault="00BC53B9" w:rsidP="00BC53B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</w:p>
    <w:p w:rsidR="00F852AB" w:rsidRPr="002E062A" w:rsidRDefault="00F852AB" w:rsidP="00BC53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Сальмонеллёз - острая зоонозная кишечная инфекция, характеризуется поражением органов пищеварения с развитием синдрома интоксикации.</w:t>
      </w:r>
    </w:p>
    <w:p w:rsidR="00BC53B9" w:rsidRPr="002E062A" w:rsidRDefault="00BC53B9" w:rsidP="00BC53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F852AB" w:rsidRPr="002E062A" w:rsidRDefault="00F852AB" w:rsidP="00F85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Возбудители сальмонеллезов обладают способностью к значительной выживаемости на объектах внешней среды. Хорошо переносят замораживание, высушивание, соление, копчение. </w:t>
      </w:r>
      <w:r w:rsidR="00D55CF2"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Сохраняются на бумаге до 60 дней, на ткани, одежде до 80 дней, на посуде до 70 дней. </w:t>
      </w: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 хранении готовых блюд при комнатной температуре быстро накапливаются в молочных, мясных продуктах, особенно в котлетах, фрикадельках, макаронах с мясом, кондитерских изделиях.</w:t>
      </w:r>
    </w:p>
    <w:p w:rsidR="00BC53B9" w:rsidRPr="002E062A" w:rsidRDefault="00BC53B9" w:rsidP="00F85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A8533B" w:rsidRPr="002E062A" w:rsidRDefault="00BC53B9" w:rsidP="00F85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Основными источниками являются сельскохозяйственные животные и птицы.</w:t>
      </w:r>
    </w:p>
    <w:p w:rsidR="005D1BD5" w:rsidRPr="002E062A" w:rsidRDefault="00F852AB" w:rsidP="00F85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Пути заражения сальмонеллезом: наиболее частый – пищевой чаще всего при употреблении блюд из мяса животных и птиц, а также яиц. Микробы попадают в продукты при недостаточной кулинарной обработке (полусырые полуфабрикаты, употребление яиц в сыром виде, яичница</w:t>
      </w: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noBreakHyphen/>
        <w:t xml:space="preserve">глазунья, кремовые изделия, мясные салаты, студни), также при несоблюдении правил хранения и реализации продуктов питания. </w:t>
      </w:r>
      <w:r w:rsidR="000E2792"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Пищевые продукты могут стать причиной сальмонеллеза при нарушении правил обработки, несоблюдении технологии приготовления блюд, несоблюдении условий хранения и сроков годности пищевых продуктов.</w:t>
      </w:r>
    </w:p>
    <w:p w:rsidR="00F852AB" w:rsidRPr="002E062A" w:rsidRDefault="00F852AB" w:rsidP="00F85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Сальмонеллезом можно заразиться и контактно-бытовым путем - через грязные руки, предметы ухода, игрушки, или при нарушении элементарных правил личной гигиены.</w:t>
      </w:r>
    </w:p>
    <w:p w:rsidR="00A8533B" w:rsidRPr="002E062A" w:rsidRDefault="00A8533B" w:rsidP="00F85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F852AB" w:rsidRPr="002E062A" w:rsidRDefault="00F852AB" w:rsidP="00F85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Инкубационный период болезни при сальмонеллезе может продолжаться от нескольких часов (при пищевом заражении) до нескольких суток (при контактно-бытовом пути заражения), в среднем 2-3 дня, может до 7 суток. Заболевание начинается остро: озноб, повышение температуры до 38-39</w:t>
      </w:r>
      <w:r w:rsidRPr="002E062A">
        <w:rPr>
          <w:rFonts w:ascii="Times New Roman" w:eastAsia="Times New Roman" w:hAnsi="Times New Roman" w:cs="Times New Roman"/>
          <w:color w:val="333333"/>
          <w:sz w:val="24"/>
          <w:szCs w:val="26"/>
          <w:vertAlign w:val="superscript"/>
          <w:lang w:eastAsia="ru-RU"/>
        </w:rPr>
        <w:t>о</w:t>
      </w: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С, головная боль, слабость, схваткообразные боли в животе, тошнота и рвота. Продолжительность заболевания в основном длится от 2 до 10 суток.</w:t>
      </w:r>
    </w:p>
    <w:p w:rsidR="00F852AB" w:rsidRPr="002E062A" w:rsidRDefault="00F852AB" w:rsidP="00F85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Для своевременности лечения, важно раннее выявление больного. Инфицированный человек, особенно бессимптомный носитель, представляет особую опасность. В случае, если </w:t>
      </w:r>
      <w:proofErr w:type="spellStart"/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бактерионоситель</w:t>
      </w:r>
      <w:proofErr w:type="spellEnd"/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им</w:t>
      </w:r>
      <w:r w:rsidR="004C4151"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еет отношение к приготовлению, </w:t>
      </w: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раздаче пищи, а также продаже пищевых продуктов, может возникнуть групповая вспышечная заболеваемость.</w:t>
      </w:r>
    </w:p>
    <w:p w:rsidR="00A8533B" w:rsidRPr="002E062A" w:rsidRDefault="00A8533B" w:rsidP="00F85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F41238" w:rsidRPr="002E062A" w:rsidRDefault="00F41238" w:rsidP="00F41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 предприятии общественного питания в процессе производства (изготовления), хранения и реализации пищевых продуктов и блюд должна быть обеспечена их безопасность.</w:t>
      </w:r>
    </w:p>
    <w:p w:rsidR="00F41238" w:rsidRPr="002E062A" w:rsidRDefault="00F41238" w:rsidP="00F41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Не могут находиться в обороте пищевые продукты, материалы и изделия, которые:</w:t>
      </w:r>
    </w:p>
    <w:p w:rsidR="00F41238" w:rsidRPr="002E062A" w:rsidRDefault="00F41238" w:rsidP="00F41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</w:t>
      </w:r>
      <w:r w:rsidR="0083067C"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- </w:t>
      </w: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не соответствуют требованиям нормативных документов;</w:t>
      </w:r>
    </w:p>
    <w:p w:rsidR="00F41238" w:rsidRPr="002E062A" w:rsidRDefault="00F41238" w:rsidP="00F41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</w:t>
      </w:r>
      <w:r w:rsidR="0083067C"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- </w:t>
      </w: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имеют явные признаки недоброкачественности;</w:t>
      </w:r>
    </w:p>
    <w:p w:rsidR="00F41238" w:rsidRPr="002E062A" w:rsidRDefault="00F41238" w:rsidP="00F41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</w:t>
      </w:r>
      <w:r w:rsidR="0083067C"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- </w:t>
      </w: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не соответствуют представленной информации и в отношении которых имеются обоснованные подозрения об их фальсификации;</w:t>
      </w:r>
    </w:p>
    <w:p w:rsidR="00F41238" w:rsidRPr="002E062A" w:rsidRDefault="00F41238" w:rsidP="00F412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 xml:space="preserve">    </w:t>
      </w:r>
      <w:r w:rsidR="0083067C"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- </w:t>
      </w: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не имеют установленных сроков год</w:t>
      </w:r>
      <w:r w:rsidR="0004485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ности или сроки </w:t>
      </w:r>
      <w:r w:rsidR="00044857"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годности,</w:t>
      </w:r>
      <w:r w:rsidR="0072155B"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которые</w:t>
      </w: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истекли;</w:t>
      </w:r>
    </w:p>
    <w:p w:rsidR="00FE707E" w:rsidRPr="002E062A" w:rsidRDefault="00F41238" w:rsidP="00FE7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</w:t>
      </w:r>
      <w:r w:rsidR="0083067C"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- </w:t>
      </w: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не имеют маркировки, содержащей сведения, предусмотренные законом или нормативными документами.</w:t>
      </w:r>
    </w:p>
    <w:p w:rsidR="00F45E3C" w:rsidRPr="002E062A" w:rsidRDefault="00F45E3C" w:rsidP="00FE70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F45E3C" w:rsidRPr="002E062A" w:rsidRDefault="00F45E3C" w:rsidP="008306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Основными мероприятиями являются:</w:t>
      </w:r>
    </w:p>
    <w:p w:rsidR="00F45E3C" w:rsidRPr="002E062A" w:rsidRDefault="00F45E3C" w:rsidP="00F45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F45E3C" w:rsidRPr="002E062A" w:rsidRDefault="00F45E3C" w:rsidP="00F45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1. Поступающие в организации продовольственное сырье и пищевые продукты должны соответствовать требованиям нормативной и технической документации и сопровождаться документами, подтверждающими их качество и безопасность, и находиться в исправной, чистой таре.</w:t>
      </w:r>
    </w:p>
    <w:p w:rsidR="00F45E3C" w:rsidRPr="002E062A" w:rsidRDefault="00F45E3C" w:rsidP="00F45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F45E3C" w:rsidRPr="002E062A" w:rsidRDefault="00F45E3C" w:rsidP="00F45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2. Хранение пищевых продуктов обеспечивается с соблюдением условий хранения, сроков годности, требований к товарному соседству.</w:t>
      </w:r>
    </w:p>
    <w:p w:rsidR="00F45E3C" w:rsidRPr="002E062A" w:rsidRDefault="00F45E3C" w:rsidP="00F45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F45E3C" w:rsidRPr="002E062A" w:rsidRDefault="00F45E3C" w:rsidP="00F45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3. Ассортимент блюд, изготавливаемых на предприятии общественного питания, должен соответствовать имеющемуся набору помещений, технологическому и холодильному оборудованию, установленному в производственных помещениях.</w:t>
      </w:r>
    </w:p>
    <w:p w:rsidR="00F45E3C" w:rsidRPr="002E062A" w:rsidRDefault="00F45E3C" w:rsidP="00F45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4. Приготовление блюд, кулинарных и кондитерских изделий производится при строгом соблюдении поточности технологических процессов. Предприятие должно быть обеспечено в достаточном количестве технологическим и холодильным оборудованием, инвентарем, посудой и тарой.</w:t>
      </w:r>
      <w:r w:rsidR="0072155B"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целях предупреждения инфекционных заболеваний разделочный инвентарь закрепляется за каждым цехом и имеет специальную маркировку.</w:t>
      </w:r>
    </w:p>
    <w:p w:rsidR="00F45E3C" w:rsidRPr="002E062A" w:rsidRDefault="00F45E3C" w:rsidP="00F45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F45E3C" w:rsidRPr="002E062A" w:rsidRDefault="00F45E3C" w:rsidP="00F45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5. Лица, поступающие на работу в организации общественного питания, обязаны проходить предварительные при поступлении и периодические медицинские осмотры, профессиональную гигиеническую подготовку и аттестацию в установленном порядке, соблюдать правила личной гигиены. Сотрудники с признаками кишечной дисфункции, а также нагноений, порезов, ожогов на руках к работе не допускаются.</w:t>
      </w:r>
    </w:p>
    <w:p w:rsidR="00F45E3C" w:rsidRPr="002E062A" w:rsidRDefault="00F45E3C" w:rsidP="00F45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F45E3C" w:rsidRPr="002E062A" w:rsidRDefault="00F45E3C" w:rsidP="00F45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6. Во всех помещениях организаций общественного питания должно быть обеспечено проведение текущей уборки (постоянно, своевременно и по мере необходимости), не реже 1 раза в месяц – генеральная уборка и дезинфекция. В производственных цехах ежедневно проводится влажная уборка с применением моющих и дезинфицирующих средств.</w:t>
      </w:r>
    </w:p>
    <w:p w:rsidR="00F45E3C" w:rsidRPr="002E062A" w:rsidRDefault="00F45E3C" w:rsidP="00F45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F45E3C" w:rsidRPr="002E062A" w:rsidRDefault="00F45E3C" w:rsidP="00F45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7. Постоянное и регулярное проведение мероприятий по уничтожению мух, тараканов, осуществлению систематической и целенаправленной борьбы с грызунами, как переносчиков возбудителей инфекционных заболеваний.</w:t>
      </w:r>
    </w:p>
    <w:p w:rsidR="00F45E3C" w:rsidRPr="002E062A" w:rsidRDefault="00F45E3C" w:rsidP="00F45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F45E3C" w:rsidRPr="002E062A" w:rsidRDefault="00F45E3C" w:rsidP="00F45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8. С целью обеспечения санитарно-эпидемиологического благополучия на объекте, качества и безопасности поступающего сырья, условий хранения, приготовления и реализации вырабатываемой продукции, во всех организациях, независимо от форм собственности, должен быть организован производственный контроль с отбором проб пищевых продуктов для проведения лабораторных исследований.</w:t>
      </w:r>
    </w:p>
    <w:p w:rsidR="00F45E3C" w:rsidRPr="002E062A" w:rsidRDefault="00F45E3C" w:rsidP="00F45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F45E3C" w:rsidRPr="002E062A" w:rsidRDefault="00F45E3C" w:rsidP="00F45E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В период проведения массовых общественных мероприятий (выпускных, корпоративов, утренников, ярмарок, культурно-развлекательных мероприятий и др.) организациям общественного питания рекомендуется обеспечить отбор суточных проб и дополнительный лабораторный контроль за качеством и безопасностью приготовленных блюд и пищевых продуктов.</w:t>
      </w:r>
    </w:p>
    <w:p w:rsidR="00400F82" w:rsidRPr="002E062A" w:rsidRDefault="00400F82" w:rsidP="00F85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4C4151" w:rsidRPr="002E062A" w:rsidRDefault="00330AA9" w:rsidP="00F85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Обращаем внимание, что лица, относящиеся к декретированной группе населения, обязаны сообщить руководству о появившихся симптомах </w:t>
      </w:r>
      <w:proofErr w:type="spellStart"/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диар</w:t>
      </w:r>
      <w:bookmarkStart w:id="0" w:name="_GoBack"/>
      <w:bookmarkEnd w:id="0"/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ейного</w:t>
      </w:r>
      <w:proofErr w:type="spellEnd"/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заболевания и обратиться к врачу. </w:t>
      </w:r>
      <w:r w:rsidR="004C4151"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Руководитель обязан отстранить сотрудника от работы и направить к врачу.</w:t>
      </w:r>
    </w:p>
    <w:p w:rsidR="00F852AB" w:rsidRPr="002E062A" w:rsidRDefault="00330AA9" w:rsidP="00F85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Своевременное обращение за медицинской помощью не только сделает более эффективным лечение, но и обезопасит от заражения членов семьи и окружающих людей.</w:t>
      </w:r>
    </w:p>
    <w:p w:rsidR="00BB2F97" w:rsidRPr="002E062A" w:rsidRDefault="00555549" w:rsidP="005555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2E062A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Будьте здоровы!</w:t>
      </w:r>
    </w:p>
    <w:p w:rsidR="008C1BE3" w:rsidRPr="002E062A" w:rsidRDefault="008C1BE3" w:rsidP="005555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sectPr w:rsidR="008C1BE3" w:rsidRPr="002E0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2AB"/>
    <w:rsid w:val="00044857"/>
    <w:rsid w:val="000522AA"/>
    <w:rsid w:val="000D4D08"/>
    <w:rsid w:val="000E2792"/>
    <w:rsid w:val="0012123E"/>
    <w:rsid w:val="00146CF2"/>
    <w:rsid w:val="00215190"/>
    <w:rsid w:val="002A4C78"/>
    <w:rsid w:val="002E062A"/>
    <w:rsid w:val="00330AA9"/>
    <w:rsid w:val="00400F82"/>
    <w:rsid w:val="004C4151"/>
    <w:rsid w:val="00555549"/>
    <w:rsid w:val="005D1BD5"/>
    <w:rsid w:val="006A4C57"/>
    <w:rsid w:val="006C51F4"/>
    <w:rsid w:val="007137FC"/>
    <w:rsid w:val="0072155B"/>
    <w:rsid w:val="0083067C"/>
    <w:rsid w:val="008573BF"/>
    <w:rsid w:val="008C1BE3"/>
    <w:rsid w:val="00A8533B"/>
    <w:rsid w:val="00B50656"/>
    <w:rsid w:val="00BB2F97"/>
    <w:rsid w:val="00BC53B9"/>
    <w:rsid w:val="00D55CF2"/>
    <w:rsid w:val="00D93586"/>
    <w:rsid w:val="00EF5619"/>
    <w:rsid w:val="00F41238"/>
    <w:rsid w:val="00F45E3C"/>
    <w:rsid w:val="00F852AB"/>
    <w:rsid w:val="00FB0527"/>
    <w:rsid w:val="00FE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980566-BC8E-48B1-9716-2C75BDAD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52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52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85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5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52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5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И. Шинкова</dc:creator>
  <cp:lastModifiedBy>Меньшикова Алена Алексеевна</cp:lastModifiedBy>
  <cp:revision>39</cp:revision>
  <dcterms:created xsi:type="dcterms:W3CDTF">2025-01-28T06:29:00Z</dcterms:created>
  <dcterms:modified xsi:type="dcterms:W3CDTF">2025-02-26T08:57:00Z</dcterms:modified>
</cp:coreProperties>
</file>